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73" w:rsidRDefault="00E50673">
      <w:pPr>
        <w:pStyle w:val="ConsPlusTitle"/>
        <w:jc w:val="center"/>
        <w:outlineLvl w:val="0"/>
      </w:pPr>
      <w:r>
        <w:t>ПРАВИТЕЛЬСТВО РОССИЙСКОЙ ФЕДЕРАЦИИ</w:t>
      </w:r>
    </w:p>
    <w:p w:rsidR="00E50673" w:rsidRDefault="00E50673">
      <w:pPr>
        <w:pStyle w:val="ConsPlusTitle"/>
        <w:jc w:val="center"/>
      </w:pPr>
    </w:p>
    <w:p w:rsidR="00E50673" w:rsidRDefault="00E50673">
      <w:pPr>
        <w:pStyle w:val="ConsPlusTitle"/>
        <w:jc w:val="center"/>
      </w:pPr>
      <w:r>
        <w:t>ПОСТАНОВЛЕНИЕ</w:t>
      </w:r>
    </w:p>
    <w:p w:rsidR="00E50673" w:rsidRDefault="00E50673">
      <w:pPr>
        <w:pStyle w:val="ConsPlusTitle"/>
        <w:jc w:val="center"/>
      </w:pPr>
      <w:r>
        <w:t>от 9 апреля 2021 г. N 569</w:t>
      </w:r>
    </w:p>
    <w:p w:rsidR="00E50673" w:rsidRDefault="00E50673">
      <w:pPr>
        <w:pStyle w:val="ConsPlusTitle"/>
        <w:jc w:val="center"/>
      </w:pPr>
    </w:p>
    <w:p w:rsidR="00E50673" w:rsidRDefault="00E50673">
      <w:pPr>
        <w:pStyle w:val="ConsPlusTitle"/>
        <w:jc w:val="center"/>
      </w:pPr>
      <w:r>
        <w:t>ОБ УТВЕРЖДЕНИИ ПРАВИЛ</w:t>
      </w:r>
    </w:p>
    <w:p w:rsidR="00E50673" w:rsidRDefault="00E50673">
      <w:pPr>
        <w:pStyle w:val="ConsPlusTitle"/>
        <w:jc w:val="center"/>
      </w:pPr>
      <w:r>
        <w:t>ПЕРЕДАЧИ ИНФОРМАЦИИ В ФЕДЕРАЛЬНУЮ СЛУЖБУ</w:t>
      </w:r>
    </w:p>
    <w:p w:rsidR="00E50673" w:rsidRDefault="00E50673">
      <w:pPr>
        <w:pStyle w:val="ConsPlusTitle"/>
        <w:jc w:val="center"/>
      </w:pPr>
      <w:r>
        <w:t>ПО ФИНАНСОВОМУ МОНИТОРИНГУ АДВОКАТАМИ, НОТАРИУСАМИ,</w:t>
      </w:r>
    </w:p>
    <w:p w:rsidR="00E50673" w:rsidRDefault="00E50673">
      <w:pPr>
        <w:pStyle w:val="ConsPlusTitle"/>
        <w:jc w:val="center"/>
      </w:pPr>
      <w:r>
        <w:t xml:space="preserve">ДОВЕРИТЕЛЬНЫМИ СОБСТВЕННИКАМИ (УПРАВЛЯЮЩИМИ) </w:t>
      </w:r>
      <w:proofErr w:type="gramStart"/>
      <w:r>
        <w:t>ИНОСТРАННОЙ</w:t>
      </w:r>
      <w:proofErr w:type="gramEnd"/>
    </w:p>
    <w:p w:rsidR="00E50673" w:rsidRDefault="00E50673">
      <w:pPr>
        <w:pStyle w:val="ConsPlusTitle"/>
        <w:jc w:val="center"/>
      </w:pPr>
      <w:r>
        <w:t xml:space="preserve">СТРУКТУРЫ БЕЗ ОБРАЗОВАНИЯ ЮРИДИЧЕСКОГО ЛИЦА, </w:t>
      </w:r>
      <w:proofErr w:type="gramStart"/>
      <w:r>
        <w:t>ИСПОЛНИТЕЛЬНЫМИ</w:t>
      </w:r>
      <w:proofErr w:type="gramEnd"/>
    </w:p>
    <w:p w:rsidR="00E50673" w:rsidRDefault="00E50673">
      <w:pPr>
        <w:pStyle w:val="ConsPlusTitle"/>
        <w:jc w:val="center"/>
      </w:pPr>
      <w:r>
        <w:t>ОРГАНАМИ ЛИЧНОГО ФОНДА, ИМЕЮЩЕГО СТАТУС МЕЖДУНАРОДНОГО ФОНДА</w:t>
      </w:r>
    </w:p>
    <w:p w:rsidR="00E50673" w:rsidRDefault="00E50673">
      <w:pPr>
        <w:pStyle w:val="ConsPlusTitle"/>
        <w:jc w:val="center"/>
      </w:pPr>
      <w:r>
        <w:t>(КРОМЕ МЕЖДУНАРОДНОГО НАСЛЕДСТВЕННОГО ФОНДА), ЛИЦАМИ,</w:t>
      </w:r>
    </w:p>
    <w:p w:rsidR="00E50673" w:rsidRDefault="00E50673">
      <w:pPr>
        <w:pStyle w:val="ConsPlusTitle"/>
        <w:jc w:val="center"/>
      </w:pPr>
      <w:proofErr w:type="gramStart"/>
      <w:r>
        <w:t>ОСУЩЕСТВЛЯЮЩИМИ</w:t>
      </w:r>
      <w:proofErr w:type="gramEnd"/>
      <w:r>
        <w:t xml:space="preserve"> ПРЕДПРИНИМАТЕЛЬСКУЮ ДЕЯТЕЛЬНОСТЬ В СФЕРЕ</w:t>
      </w:r>
    </w:p>
    <w:p w:rsidR="00E50673" w:rsidRDefault="00E50673">
      <w:pPr>
        <w:pStyle w:val="ConsPlusTitle"/>
        <w:jc w:val="center"/>
      </w:pPr>
      <w:r>
        <w:t xml:space="preserve">ОКАЗАНИЯ ЮРИДИЧЕСКИХ ИЛИ БУХГАЛТЕРСКИХ УСЛУГ, </w:t>
      </w:r>
      <w:proofErr w:type="gramStart"/>
      <w:r>
        <w:t>АУДИТОРСКИМИ</w:t>
      </w:r>
      <w:proofErr w:type="gramEnd"/>
    </w:p>
    <w:p w:rsidR="00E50673" w:rsidRDefault="00E50673">
      <w:pPr>
        <w:pStyle w:val="ConsPlusTitle"/>
        <w:jc w:val="center"/>
      </w:pPr>
      <w:r>
        <w:t>ОРГАНИЗАЦИЯМИ И ИНДИВИДУАЛЬНЫМИ АУДИТОРАМИ И О ПРИЗНАНИИ</w:t>
      </w:r>
    </w:p>
    <w:p w:rsidR="00E50673" w:rsidRDefault="00E50673">
      <w:pPr>
        <w:pStyle w:val="ConsPlusTitle"/>
        <w:jc w:val="center"/>
      </w:pPr>
      <w:proofErr w:type="gramStart"/>
      <w:r>
        <w:t>УТРАТИВШИМИ</w:t>
      </w:r>
      <w:proofErr w:type="gramEnd"/>
      <w:r>
        <w:t xml:space="preserve"> СИЛУ НЕКОТОРЫХ АКТОВ ПРАВИТЕЛЬСТВА</w:t>
      </w:r>
    </w:p>
    <w:p w:rsidR="00E50673" w:rsidRDefault="00E50673">
      <w:pPr>
        <w:pStyle w:val="ConsPlusTitle"/>
        <w:jc w:val="center"/>
      </w:pPr>
      <w:r>
        <w:t>РОССИЙСКОЙ ФЕДЕРАЦИИ</w:t>
      </w:r>
    </w:p>
    <w:p w:rsidR="003477AC" w:rsidRDefault="003477AC">
      <w:pPr>
        <w:pStyle w:val="ConsPlusNormal"/>
        <w:ind w:firstLine="540"/>
        <w:jc w:val="both"/>
        <w:rPr>
          <w:lang w:val="en-US"/>
        </w:rPr>
      </w:pPr>
    </w:p>
    <w:p w:rsidR="00E50673" w:rsidRDefault="00E50673">
      <w:pPr>
        <w:pStyle w:val="ConsPlusNormal"/>
        <w:ind w:firstLine="540"/>
        <w:jc w:val="both"/>
      </w:pPr>
      <w:r>
        <w:t>Правительство Российской Федерации постановляет:</w:t>
      </w:r>
    </w:p>
    <w:p w:rsidR="00E50673" w:rsidRDefault="00E50673">
      <w:pPr>
        <w:pStyle w:val="ConsPlusNormal"/>
        <w:spacing w:before="220"/>
        <w:ind w:firstLine="540"/>
        <w:jc w:val="both"/>
      </w:pPr>
      <w:r>
        <w:t>1. Утвердить прилагаемые Правила передачи информации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p>
    <w:p w:rsidR="00E50673" w:rsidRDefault="00E50673">
      <w:pPr>
        <w:pStyle w:val="ConsPlusNormal"/>
        <w:jc w:val="both"/>
      </w:pPr>
      <w:r>
        <w:t>(в ред. Постановлений Правительства РФ от 03.02.2022 N 91, от 01.04.2022 N 549)</w:t>
      </w:r>
    </w:p>
    <w:p w:rsidR="00E50673" w:rsidRDefault="00E50673">
      <w:pPr>
        <w:pStyle w:val="ConsPlusNormal"/>
        <w:spacing w:before="220"/>
        <w:ind w:firstLine="540"/>
        <w:jc w:val="both"/>
      </w:pPr>
      <w:r>
        <w:t>2. Признать утратившими силу:</w:t>
      </w:r>
    </w:p>
    <w:p w:rsidR="00E50673" w:rsidRDefault="00E50673">
      <w:pPr>
        <w:pStyle w:val="ConsPlusNormal"/>
        <w:spacing w:before="220"/>
        <w:ind w:firstLine="540"/>
        <w:jc w:val="both"/>
      </w:pPr>
      <w:proofErr w:type="gramStart"/>
      <w:r>
        <w:t>постановление Правительства Российской Федерации от 16 февраля 2005 г. N 82 "Об утверждении Положения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(Собрание законодательства Российской Федерации, 2005, N 8, ст. 659);</w:t>
      </w:r>
      <w:proofErr w:type="gramEnd"/>
    </w:p>
    <w:p w:rsidR="00E50673" w:rsidRDefault="00E50673">
      <w:pPr>
        <w:pStyle w:val="ConsPlusNormal"/>
        <w:spacing w:before="220"/>
        <w:ind w:firstLine="540"/>
        <w:jc w:val="both"/>
      </w:pPr>
      <w:r>
        <w:t>постановление Правительства Российской Федерации от 8 июля 2014 г. N 629 "О внесении изменений в постановление Правительства Российской Федерации от 16 февраля 2005 г. N 82" (Собрание законодательства Российской Федерации, 2014, N 28, ст. 4069);</w:t>
      </w:r>
    </w:p>
    <w:p w:rsidR="00E50673" w:rsidRDefault="00E50673">
      <w:pPr>
        <w:pStyle w:val="ConsPlusNormal"/>
        <w:spacing w:before="220"/>
        <w:ind w:firstLine="540"/>
        <w:jc w:val="both"/>
      </w:pPr>
      <w:r>
        <w:t>постановление Правительства Российской Федерации от 8 ноября 2018 г. N 1332 "О внесении изменений в постановление Правительства Российской Федерации от 16 февраля 2005 г. N 82" (Собрание законодательства Российской Федерации, 2018, N 47, ст. 7257).</w:t>
      </w:r>
    </w:p>
    <w:p w:rsidR="00E50673" w:rsidRDefault="00E50673">
      <w:pPr>
        <w:pStyle w:val="ConsPlusNormal"/>
        <w:ind w:firstLine="540"/>
        <w:jc w:val="both"/>
      </w:pPr>
    </w:p>
    <w:p w:rsidR="00E50673" w:rsidRDefault="00E50673">
      <w:pPr>
        <w:pStyle w:val="ConsPlusNormal"/>
        <w:jc w:val="right"/>
      </w:pPr>
      <w:r>
        <w:t>Председатель Правительства</w:t>
      </w:r>
    </w:p>
    <w:p w:rsidR="00E50673" w:rsidRDefault="00E50673">
      <w:pPr>
        <w:pStyle w:val="ConsPlusNormal"/>
        <w:jc w:val="right"/>
      </w:pPr>
      <w:r>
        <w:t>Российской Федерации</w:t>
      </w:r>
    </w:p>
    <w:p w:rsidR="00E50673" w:rsidRDefault="00E50673">
      <w:pPr>
        <w:pStyle w:val="ConsPlusNormal"/>
        <w:jc w:val="right"/>
      </w:pPr>
      <w:r>
        <w:t>М.МИШУСТИН</w:t>
      </w:r>
    </w:p>
    <w:p w:rsidR="00E50673" w:rsidRDefault="00E50673">
      <w:pPr>
        <w:pStyle w:val="ConsPlusNormal"/>
        <w:ind w:firstLine="540"/>
        <w:jc w:val="both"/>
      </w:pPr>
    </w:p>
    <w:p w:rsidR="00E50673" w:rsidRDefault="00E50673">
      <w:pPr>
        <w:pStyle w:val="ConsPlusNormal"/>
        <w:ind w:firstLine="540"/>
        <w:jc w:val="both"/>
      </w:pPr>
    </w:p>
    <w:p w:rsidR="00E50673" w:rsidRDefault="00E50673">
      <w:pPr>
        <w:pStyle w:val="ConsPlusNormal"/>
        <w:ind w:firstLine="540"/>
        <w:jc w:val="both"/>
        <w:rPr>
          <w:lang w:val="en-US"/>
        </w:rPr>
      </w:pPr>
    </w:p>
    <w:p w:rsidR="003477AC" w:rsidRPr="003477AC" w:rsidRDefault="003477AC">
      <w:pPr>
        <w:pStyle w:val="ConsPlusNormal"/>
        <w:ind w:firstLine="540"/>
        <w:jc w:val="both"/>
        <w:rPr>
          <w:lang w:val="en-US"/>
        </w:rPr>
      </w:pPr>
    </w:p>
    <w:p w:rsidR="00E50673" w:rsidRDefault="00E50673">
      <w:pPr>
        <w:pStyle w:val="ConsPlusNormal"/>
        <w:ind w:firstLine="540"/>
        <w:jc w:val="both"/>
      </w:pPr>
    </w:p>
    <w:p w:rsidR="00E50673" w:rsidRDefault="00E50673">
      <w:pPr>
        <w:pStyle w:val="ConsPlusNormal"/>
        <w:ind w:firstLine="540"/>
        <w:jc w:val="both"/>
      </w:pPr>
    </w:p>
    <w:p w:rsidR="00E50673" w:rsidRDefault="00E50673">
      <w:pPr>
        <w:pStyle w:val="ConsPlusNormal"/>
        <w:jc w:val="right"/>
        <w:outlineLvl w:val="0"/>
      </w:pPr>
      <w:r>
        <w:lastRenderedPageBreak/>
        <w:t>Утверждены</w:t>
      </w:r>
    </w:p>
    <w:p w:rsidR="00E50673" w:rsidRDefault="00E50673">
      <w:pPr>
        <w:pStyle w:val="ConsPlusNormal"/>
        <w:jc w:val="right"/>
      </w:pPr>
      <w:r>
        <w:t>постановлением Правительства</w:t>
      </w:r>
    </w:p>
    <w:p w:rsidR="00E50673" w:rsidRDefault="00E50673">
      <w:pPr>
        <w:pStyle w:val="ConsPlusNormal"/>
        <w:jc w:val="right"/>
      </w:pPr>
      <w:r>
        <w:t>Российской Федерации</w:t>
      </w:r>
    </w:p>
    <w:p w:rsidR="00E50673" w:rsidRDefault="00E50673">
      <w:pPr>
        <w:pStyle w:val="ConsPlusNormal"/>
        <w:jc w:val="right"/>
      </w:pPr>
      <w:r>
        <w:t>от 9 апреля 2021 г. N 569</w:t>
      </w:r>
    </w:p>
    <w:p w:rsidR="00E50673" w:rsidRDefault="00E50673">
      <w:pPr>
        <w:pStyle w:val="ConsPlusNormal"/>
        <w:ind w:firstLine="540"/>
        <w:jc w:val="both"/>
      </w:pPr>
    </w:p>
    <w:p w:rsidR="00E50673" w:rsidRDefault="00E50673">
      <w:pPr>
        <w:pStyle w:val="ConsPlusTitle"/>
        <w:jc w:val="center"/>
      </w:pPr>
      <w:bookmarkStart w:id="0" w:name="P43"/>
      <w:bookmarkEnd w:id="0"/>
      <w:r>
        <w:t>ПРАВИЛА</w:t>
      </w:r>
    </w:p>
    <w:p w:rsidR="00E50673" w:rsidRDefault="00E50673">
      <w:pPr>
        <w:pStyle w:val="ConsPlusTitle"/>
        <w:jc w:val="center"/>
      </w:pPr>
      <w:r>
        <w:t>ПЕРЕДАЧИ ИНФОРМАЦИИ В ФЕДЕРАЛЬНУЮ СЛУЖБУ</w:t>
      </w:r>
    </w:p>
    <w:p w:rsidR="00E50673" w:rsidRDefault="00E50673">
      <w:pPr>
        <w:pStyle w:val="ConsPlusTitle"/>
        <w:jc w:val="center"/>
      </w:pPr>
      <w:r>
        <w:t>ПО ФИНАНСОВОМУ МОНИТОРИНГУ АДВОКАТАМИ, НОТАРИУСАМИ,</w:t>
      </w:r>
    </w:p>
    <w:p w:rsidR="00E50673" w:rsidRDefault="00E50673">
      <w:pPr>
        <w:pStyle w:val="ConsPlusTitle"/>
        <w:jc w:val="center"/>
      </w:pPr>
      <w:r>
        <w:t xml:space="preserve">ДОВЕРИТЕЛЬНЫМИ СОБСТВЕННИКАМИ (УПРАВЛЯЮЩИМИ) </w:t>
      </w:r>
      <w:proofErr w:type="gramStart"/>
      <w:r>
        <w:t>ИНОСТРАННОЙ</w:t>
      </w:r>
      <w:proofErr w:type="gramEnd"/>
    </w:p>
    <w:p w:rsidR="00E50673" w:rsidRDefault="00E50673">
      <w:pPr>
        <w:pStyle w:val="ConsPlusTitle"/>
        <w:jc w:val="center"/>
      </w:pPr>
      <w:r>
        <w:t xml:space="preserve">СТРУКТУРЫ БЕЗ ОБРАЗОВАНИЯ ЮРИДИЧЕСКОГО ЛИЦА, </w:t>
      </w:r>
      <w:proofErr w:type="gramStart"/>
      <w:r>
        <w:t>ИСПОЛНИТЕЛЬНЫМИ</w:t>
      </w:r>
      <w:proofErr w:type="gramEnd"/>
    </w:p>
    <w:p w:rsidR="00E50673" w:rsidRDefault="00E50673">
      <w:pPr>
        <w:pStyle w:val="ConsPlusTitle"/>
        <w:jc w:val="center"/>
      </w:pPr>
      <w:r>
        <w:t>ОРГАНАМИ ЛИЧНОГО ФОНДА, ИМЕЮЩЕГО СТАТУС МЕЖДУНАРОДНОГО ФОНДА</w:t>
      </w:r>
    </w:p>
    <w:p w:rsidR="00E50673" w:rsidRDefault="00E50673">
      <w:pPr>
        <w:pStyle w:val="ConsPlusTitle"/>
        <w:jc w:val="center"/>
      </w:pPr>
      <w:r>
        <w:t>(КРОМЕ МЕЖДУНАРОДНОГО НАСЛЕДСТВЕННОГО ФОНДА), ЛИЦАМИ,</w:t>
      </w:r>
    </w:p>
    <w:p w:rsidR="00E50673" w:rsidRDefault="00E50673">
      <w:pPr>
        <w:pStyle w:val="ConsPlusTitle"/>
        <w:jc w:val="center"/>
      </w:pPr>
      <w:proofErr w:type="gramStart"/>
      <w:r>
        <w:t>ОСУЩЕСТВЛЯЮЩИМИ</w:t>
      </w:r>
      <w:proofErr w:type="gramEnd"/>
      <w:r>
        <w:t xml:space="preserve"> ПРЕДПРИНИМАТЕЛЬСКУЮ ДЕЯТЕЛЬНОСТЬ В СФЕРЕ</w:t>
      </w:r>
    </w:p>
    <w:p w:rsidR="00E50673" w:rsidRDefault="00E50673">
      <w:pPr>
        <w:pStyle w:val="ConsPlusTitle"/>
        <w:jc w:val="center"/>
      </w:pPr>
      <w:r>
        <w:t xml:space="preserve">ОКАЗАНИЯ ЮРИДИЧЕСКИХ ИЛИ БУХГАЛТЕРСКИХ УСЛУГ, </w:t>
      </w:r>
      <w:proofErr w:type="gramStart"/>
      <w:r>
        <w:t>АУДИТОРСКИМИ</w:t>
      </w:r>
      <w:proofErr w:type="gramEnd"/>
    </w:p>
    <w:p w:rsidR="00E50673" w:rsidRDefault="00E50673">
      <w:pPr>
        <w:pStyle w:val="ConsPlusTitle"/>
        <w:jc w:val="center"/>
      </w:pPr>
      <w:r>
        <w:t>ОРГАНИЗАЦИЯМИ И ИНДИВИДУАЛЬНЫМИ АУДИТОРАМИ</w:t>
      </w:r>
    </w:p>
    <w:p w:rsidR="00E50673" w:rsidRDefault="00E50673">
      <w:pPr>
        <w:pStyle w:val="ConsPlusNormal"/>
        <w:spacing w:after="1"/>
      </w:pPr>
    </w:p>
    <w:p w:rsidR="00E50673" w:rsidRDefault="00E50673">
      <w:pPr>
        <w:pStyle w:val="ConsPlusNormal"/>
        <w:ind w:firstLine="540"/>
        <w:jc w:val="both"/>
      </w:pPr>
    </w:p>
    <w:p w:rsidR="00E50673" w:rsidRDefault="00E50673">
      <w:pPr>
        <w:pStyle w:val="ConsPlusNormal"/>
        <w:ind w:firstLine="540"/>
        <w:jc w:val="both"/>
      </w:pPr>
      <w:r>
        <w:t xml:space="preserve">1. </w:t>
      </w:r>
      <w:proofErr w:type="gramStart"/>
      <w:r>
        <w:t>Настоящие Правила регулируют порядок передачи в Федеральную службу по финансовому мониторингу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(далее - исполнительный орган международного личного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информации, предусмотренной Федеральным законом</w:t>
      </w:r>
      <w:proofErr w:type="gramEnd"/>
      <w:r>
        <w:t xml:space="preserve"> "О противодействии легализации (отмыванию) доходов, полученных преступным путем, и финансированию терроризма" (далее - Федеральный закон).</w:t>
      </w:r>
    </w:p>
    <w:p w:rsidR="00E50673" w:rsidRDefault="00E50673">
      <w:pPr>
        <w:pStyle w:val="ConsPlusNormal"/>
        <w:jc w:val="both"/>
      </w:pPr>
      <w:r>
        <w:t>(в ред. Постановлений Правительства РФ от 03.02.2022 N 91, от 01.04.2022 N 549, от 06.10.2022 N 1773)</w:t>
      </w:r>
    </w:p>
    <w:p w:rsidR="00E50673" w:rsidRDefault="00E50673">
      <w:pPr>
        <w:pStyle w:val="ConsPlusNormal"/>
        <w:spacing w:before="220"/>
        <w:ind w:firstLine="540"/>
        <w:jc w:val="both"/>
      </w:pPr>
      <w:bookmarkStart w:id="1" w:name="P59"/>
      <w:bookmarkEnd w:id="1"/>
      <w:r>
        <w:t>2.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и лица, осуществляющие предпринимательскую деятельность в сфере оказания юридических или бухгалтерских услуг, представляют в Федеральную службу по финансовому мониторингу информацию:</w:t>
      </w:r>
    </w:p>
    <w:p w:rsidR="00E50673" w:rsidRDefault="00E50673">
      <w:pPr>
        <w:pStyle w:val="ConsPlusNormal"/>
        <w:spacing w:before="220"/>
        <w:ind w:firstLine="540"/>
        <w:jc w:val="both"/>
      </w:pPr>
      <w:bookmarkStart w:id="2" w:name="P60"/>
      <w:bookmarkEnd w:id="2"/>
      <w:r>
        <w:t>а) о сделках или финансовых операциях, указанных в пункте 1 статьи 7.1 Федерального закона, при наличии у них любых оснований полагать, что такие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w:t>
      </w:r>
    </w:p>
    <w:p w:rsidR="00E50673" w:rsidRDefault="00E50673">
      <w:pPr>
        <w:pStyle w:val="ConsPlusNormal"/>
        <w:spacing w:before="220"/>
        <w:ind w:firstLine="540"/>
        <w:jc w:val="both"/>
      </w:pPr>
      <w:bookmarkStart w:id="3" w:name="P61"/>
      <w:bookmarkEnd w:id="3"/>
      <w:r>
        <w:t>б) о принятых мерах по замораживанию (блокированию) денежных средств или иного имущества, принадлежащих организации или физическому лицу:</w:t>
      </w:r>
    </w:p>
    <w:p w:rsidR="00E50673" w:rsidRDefault="00E50673">
      <w:pPr>
        <w:pStyle w:val="ConsPlusNormal"/>
        <w:spacing w:before="220"/>
        <w:ind w:firstLine="540"/>
        <w:jc w:val="both"/>
      </w:pPr>
      <w:proofErr w:type="gramStart"/>
      <w:r>
        <w:t>включенным</w:t>
      </w:r>
      <w:proofErr w:type="gramEnd"/>
      <w:r>
        <w:t xml:space="preserve">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50673" w:rsidRDefault="00E50673">
      <w:pPr>
        <w:pStyle w:val="ConsPlusNormal"/>
        <w:spacing w:before="220"/>
        <w:ind w:firstLine="540"/>
        <w:jc w:val="both"/>
      </w:pPr>
      <w:r>
        <w:t xml:space="preserve">в </w:t>
      </w:r>
      <w:proofErr w:type="gramStart"/>
      <w:r>
        <w:t>отношении</w:t>
      </w:r>
      <w:proofErr w:type="gramEnd"/>
      <w:r>
        <w:t xml:space="preserve"> которых межведомственным координационным органом, осуществляющим функции по противодействию финансированию терроризма, принято решение, предусмотренное пунктом 1 статьи 7.4 Федерального закона;</w:t>
      </w:r>
    </w:p>
    <w:p w:rsidR="00E50673" w:rsidRDefault="00E50673">
      <w:pPr>
        <w:pStyle w:val="ConsPlusNormal"/>
        <w:spacing w:before="220"/>
        <w:ind w:firstLine="540"/>
        <w:jc w:val="both"/>
      </w:pPr>
      <w:proofErr w:type="gramStart"/>
      <w:r>
        <w:t xml:space="preserve">включенным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w:t>
      </w:r>
      <w:r>
        <w:lastRenderedPageBreak/>
        <w:t>уничтожения.</w:t>
      </w:r>
      <w:proofErr w:type="gramEnd"/>
    </w:p>
    <w:p w:rsidR="00E50673" w:rsidRDefault="00E50673">
      <w:pPr>
        <w:pStyle w:val="ConsPlusNormal"/>
        <w:jc w:val="both"/>
      </w:pPr>
      <w:r>
        <w:t>(п. 2 в ред. Постановления Правительства РФ от 06.10.2022 N 1773)</w:t>
      </w:r>
    </w:p>
    <w:p w:rsidR="00E50673" w:rsidRDefault="00E50673">
      <w:pPr>
        <w:pStyle w:val="ConsPlusNormal"/>
        <w:spacing w:before="220"/>
        <w:ind w:firstLine="540"/>
        <w:jc w:val="both"/>
      </w:pPr>
      <w:bookmarkStart w:id="4" w:name="P66"/>
      <w:bookmarkEnd w:id="4"/>
      <w:r>
        <w:t>3. Аудиторские организации и индивидуальные аудиторы при оказан</w:t>
      </w:r>
      <w:proofErr w:type="gramStart"/>
      <w:r>
        <w:t>ии ау</w:t>
      </w:r>
      <w:proofErr w:type="gramEnd"/>
      <w:r>
        <w:t xml:space="preserve">диторских услуг при наличии любых оснований полагать, что сделки или финансовые операции </w:t>
      </w:r>
      <w:proofErr w:type="spellStart"/>
      <w:r>
        <w:t>аудируемого</w:t>
      </w:r>
      <w:proofErr w:type="spellEnd"/>
      <w:r>
        <w:t xml:space="preserve"> лица могли или могут быть осуществлены в целях легализации (отмывания) доходов, полученных преступным путем, или финансирования терроризма, уведомляют об этом Федеральную службу по финансовому мониторингу.</w:t>
      </w:r>
    </w:p>
    <w:p w:rsidR="00E50673" w:rsidRDefault="00E50673">
      <w:pPr>
        <w:pStyle w:val="ConsPlusNormal"/>
        <w:spacing w:before="220"/>
        <w:ind w:firstLine="540"/>
        <w:jc w:val="both"/>
      </w:pPr>
      <w:r>
        <w:t>4. Информация, указанная в подпункте "а" пункта 2 и пункте 3 настоящих Правил, представляется в Федеральную службу по финансовому мониторингу в течение 3 рабочих дней, следующих за днем выявления соответствующей сделки или финансовой операции.</w:t>
      </w:r>
    </w:p>
    <w:p w:rsidR="00E50673" w:rsidRDefault="00E50673">
      <w:pPr>
        <w:pStyle w:val="ConsPlusNormal"/>
        <w:jc w:val="both"/>
      </w:pPr>
      <w:r>
        <w:t>(</w:t>
      </w:r>
      <w:proofErr w:type="gramStart"/>
      <w:r>
        <w:t>в</w:t>
      </w:r>
      <w:proofErr w:type="gramEnd"/>
      <w:r>
        <w:t xml:space="preserve"> ред. Постановления Правительства РФ от 06.10.2022 N 1773)</w:t>
      </w:r>
    </w:p>
    <w:p w:rsidR="00E50673" w:rsidRDefault="00E50673">
      <w:pPr>
        <w:pStyle w:val="ConsPlusNormal"/>
        <w:spacing w:before="220"/>
        <w:ind w:firstLine="540"/>
        <w:jc w:val="both"/>
      </w:pPr>
      <w:r>
        <w:t>Информация, указанная в подпункте "б" пункта 2 настоящих Правил, представляется в Федеральную службу по финансовому мониторингу незамедлительно, но не позднее одного рабочего дня, следующего за днем применения мер по замораживанию (блокированию) денежных средств или иного имущества.</w:t>
      </w:r>
    </w:p>
    <w:p w:rsidR="00E50673" w:rsidRDefault="00E50673">
      <w:pPr>
        <w:pStyle w:val="ConsPlusNormal"/>
        <w:jc w:val="both"/>
      </w:pPr>
      <w:r>
        <w:t>(абзац введен Постановлением Правительства РФ от 06.10.2022 N 1773)</w:t>
      </w:r>
    </w:p>
    <w:p w:rsidR="00E50673" w:rsidRDefault="00E50673">
      <w:pPr>
        <w:pStyle w:val="ConsPlusNormal"/>
        <w:spacing w:before="220"/>
        <w:ind w:firstLine="540"/>
        <w:jc w:val="both"/>
      </w:pPr>
      <w:bookmarkStart w:id="5" w:name="P71"/>
      <w:bookmarkEnd w:id="5"/>
      <w:r>
        <w:t>5. Информация, указанная в пунктах 2 и 3 настоящих Правил, в электронной форме (далее - электронное сообщение) представляется путем использования личного кабинета.</w:t>
      </w:r>
    </w:p>
    <w:p w:rsidR="00E50673" w:rsidRDefault="00E50673">
      <w:pPr>
        <w:pStyle w:val="ConsPlusNormal"/>
        <w:spacing w:before="220"/>
        <w:ind w:firstLine="540"/>
        <w:jc w:val="both"/>
      </w:pPr>
      <w:r>
        <w:t>Используемое в настоящих Правилах понятие "личный кабинет" применяется в значении, используемом в Федеральном законе.</w:t>
      </w:r>
    </w:p>
    <w:p w:rsidR="00E50673" w:rsidRDefault="00E50673">
      <w:pPr>
        <w:pStyle w:val="ConsPlusNormal"/>
        <w:spacing w:before="220"/>
        <w:ind w:firstLine="540"/>
        <w:jc w:val="both"/>
      </w:pPr>
      <w:proofErr w:type="gramStart"/>
      <w:r>
        <w:t>Электронное сообщение может также представляться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E50673" w:rsidRDefault="00E50673">
      <w:pPr>
        <w:pStyle w:val="ConsPlusNormal"/>
        <w:spacing w:before="220"/>
        <w:ind w:firstLine="540"/>
        <w:jc w:val="both"/>
      </w:pPr>
      <w:r>
        <w:t>6. В электронное сообщение об информации, указанной в подпункте "а" пункта 2 и пункте 3 настоящих Правил, включаются:</w:t>
      </w:r>
    </w:p>
    <w:p w:rsidR="00E50673" w:rsidRDefault="00E50673">
      <w:pPr>
        <w:pStyle w:val="ConsPlusNormal"/>
        <w:jc w:val="both"/>
      </w:pPr>
      <w:r>
        <w:t>(в ред. Постановления Правительства РФ от 06.10.2022 N 1773)</w:t>
      </w:r>
    </w:p>
    <w:p w:rsidR="00E50673" w:rsidRDefault="00E50673">
      <w:pPr>
        <w:pStyle w:val="ConsPlusNormal"/>
        <w:spacing w:before="220"/>
        <w:ind w:firstLine="540"/>
        <w:jc w:val="both"/>
      </w:pPr>
      <w:r>
        <w:t xml:space="preserve">а) сведения, необходимые для идентификации клиента, представителя клиента, выгодоприобретателя и </w:t>
      </w:r>
      <w:proofErr w:type="spellStart"/>
      <w:r>
        <w:t>бенефициарного</w:t>
      </w:r>
      <w:proofErr w:type="spellEnd"/>
      <w:r>
        <w:t xml:space="preserve"> владельца;</w:t>
      </w:r>
    </w:p>
    <w:p w:rsidR="00E50673" w:rsidRDefault="00E50673">
      <w:pPr>
        <w:pStyle w:val="ConsPlusNormal"/>
        <w:spacing w:before="220"/>
        <w:ind w:firstLine="540"/>
        <w:jc w:val="both"/>
      </w:pPr>
      <w:r>
        <w:t>б) вид операции (сделки) и основания ее совершения;</w:t>
      </w:r>
    </w:p>
    <w:p w:rsidR="00E50673" w:rsidRDefault="00E50673">
      <w:pPr>
        <w:pStyle w:val="ConsPlusNormal"/>
        <w:spacing w:before="220"/>
        <w:ind w:firstLine="540"/>
        <w:jc w:val="both"/>
      </w:pPr>
      <w:r>
        <w:t>в) дата совершения операции (сделки) и сумма, на которую она совершена;</w:t>
      </w:r>
    </w:p>
    <w:p w:rsidR="00E50673" w:rsidRDefault="00E50673">
      <w:pPr>
        <w:pStyle w:val="ConsPlusNormal"/>
        <w:spacing w:before="220"/>
        <w:ind w:firstLine="540"/>
        <w:jc w:val="both"/>
      </w:pPr>
      <w:r>
        <w:t>г) обстоятельства, послужившие основанием полагать, что операция (сделка) клиента осуществляется или может быть осуществлена в целях легализации (отмывания) доходов, полученных преступным путем, или финансирования терроризма.</w:t>
      </w:r>
    </w:p>
    <w:p w:rsidR="00E50673" w:rsidRDefault="00E50673">
      <w:pPr>
        <w:pStyle w:val="ConsPlusNormal"/>
        <w:spacing w:before="220"/>
        <w:ind w:firstLine="540"/>
        <w:jc w:val="both"/>
      </w:pPr>
      <w:r>
        <w:t>6(1). В электронное сообщение об информации, указанной в подпункте "б" пункта 2 настоящего Положения, включаются:</w:t>
      </w:r>
    </w:p>
    <w:p w:rsidR="00E50673" w:rsidRDefault="00E50673">
      <w:pPr>
        <w:pStyle w:val="ConsPlusNormal"/>
        <w:spacing w:before="220"/>
        <w:ind w:firstLine="540"/>
        <w:jc w:val="both"/>
      </w:pPr>
      <w:r>
        <w:t>а) сведения, необходимые для идентификации лица, в отношении которого применены меры по замораживанию (блокированию) денежных средств или иного имущества;</w:t>
      </w:r>
    </w:p>
    <w:p w:rsidR="00E50673" w:rsidRDefault="00E50673">
      <w:pPr>
        <w:pStyle w:val="ConsPlusNormal"/>
        <w:spacing w:before="220"/>
        <w:ind w:firstLine="540"/>
        <w:jc w:val="both"/>
      </w:pPr>
      <w:r>
        <w:lastRenderedPageBreak/>
        <w:t>б) основание применения мер по замораживанию (блокированию) денежных средств или иного имущества и дата применения таких мер;</w:t>
      </w:r>
    </w:p>
    <w:p w:rsidR="00E50673" w:rsidRDefault="00E50673">
      <w:pPr>
        <w:pStyle w:val="ConsPlusNormal"/>
        <w:spacing w:before="220"/>
        <w:ind w:firstLine="540"/>
        <w:jc w:val="both"/>
      </w:pPr>
      <w:r>
        <w:t>в) сумма замороженных (заблокированных) денежных средств и (или) стоимость замороженного (заблокированного) имущества;</w:t>
      </w:r>
    </w:p>
    <w:p w:rsidR="00E50673" w:rsidRDefault="00E50673">
      <w:pPr>
        <w:pStyle w:val="ConsPlusNormal"/>
        <w:spacing w:before="220"/>
        <w:ind w:firstLine="540"/>
        <w:jc w:val="both"/>
      </w:pPr>
      <w:r>
        <w:t>г) иные сведения о принятых мерах по замораживанию (блокированию) денежных средств или иного имущества (при наличии).</w:t>
      </w:r>
    </w:p>
    <w:p w:rsidR="00E50673" w:rsidRDefault="00E50673">
      <w:pPr>
        <w:pStyle w:val="ConsPlusNormal"/>
        <w:jc w:val="both"/>
      </w:pPr>
      <w:r>
        <w:t xml:space="preserve">(п. 6(1) </w:t>
      </w:r>
      <w:proofErr w:type="gramStart"/>
      <w:r>
        <w:t>введен</w:t>
      </w:r>
      <w:proofErr w:type="gramEnd"/>
      <w:r>
        <w:t xml:space="preserve"> Постановлением Правительства РФ от 06.10.2022 N 1773)</w:t>
      </w:r>
    </w:p>
    <w:p w:rsidR="00E50673" w:rsidRDefault="00E50673">
      <w:pPr>
        <w:pStyle w:val="ConsPlusNormal"/>
        <w:spacing w:before="220"/>
        <w:ind w:firstLine="540"/>
        <w:jc w:val="both"/>
      </w:pPr>
      <w:r>
        <w:t>7. Направляемое электронное сообщение подписывается усиленной квалифицированной электронной подписью.</w:t>
      </w:r>
    </w:p>
    <w:p w:rsidR="00E50673" w:rsidRDefault="00E50673">
      <w:pPr>
        <w:pStyle w:val="ConsPlusNormal"/>
        <w:spacing w:before="220"/>
        <w:ind w:firstLine="540"/>
        <w:jc w:val="both"/>
      </w:pPr>
      <w:r>
        <w:t>8. При невозможности направления электронного сообщения через личный кабинет до устранения причин, препятствующих такому направлению, в Федеральную службу по финансовому мониторингу представляется оптический или цифровой носитель информации, содержащий электронное сообщение.</w:t>
      </w:r>
    </w:p>
    <w:p w:rsidR="00E50673" w:rsidRDefault="00E50673">
      <w:pPr>
        <w:pStyle w:val="ConsPlusNormal"/>
        <w:spacing w:before="220"/>
        <w:ind w:firstLine="540"/>
        <w:jc w:val="both"/>
      </w:pPr>
      <w:proofErr w:type="gramStart"/>
      <w:r>
        <w:t>К оптическому или цифровому носителю информации прилагается сопроводительное письмо на бумажном носителе, которое подписывается адвокатом, нотариусом, доверительным собственником (управляющим) иностранной структуры без образования юридического лица, лицом, осуществляющим функции единоличного исполнительного органа международного личного фонда, руководителем организации, осуществляющей предпринимательскую деятельность в сфере оказания юридических или бухгалтерских услуг, индивидуальным предпринимателем (лицом), осуществляющим предпринимательскую деятельность в сфере оказания юридических или бухгалтерских услуг, руководителем</w:t>
      </w:r>
      <w:proofErr w:type="gramEnd"/>
      <w:r>
        <w:t xml:space="preserve"> аудиторской организации или индивидуальным аудитором собственноручной подписью или иным лицом, уполномоченным действовать от имени указанных лиц.</w:t>
      </w:r>
    </w:p>
    <w:p w:rsidR="00E50673" w:rsidRDefault="00E50673">
      <w:pPr>
        <w:pStyle w:val="ConsPlusNormal"/>
        <w:jc w:val="both"/>
      </w:pPr>
      <w:r>
        <w:t>(в ред. Постановлений Правительства РФ от 03.02.2022 N 91, от 01.04.2022 N 549)</w:t>
      </w:r>
    </w:p>
    <w:p w:rsidR="00E50673" w:rsidRDefault="00E50673">
      <w:pPr>
        <w:pStyle w:val="ConsPlusNormal"/>
        <w:spacing w:before="220"/>
        <w:ind w:firstLine="540"/>
        <w:jc w:val="both"/>
      </w:pPr>
      <w:r>
        <w:t>Сопроводительное письмо на бумажном носителе вместе с оптическим или цифровым носителем информации представляется в Федеральную службу по финансовому мониторингу непосредственно или направляется заказным письмом с уведомлением о вручении.</w:t>
      </w:r>
    </w:p>
    <w:p w:rsidR="00E50673" w:rsidRDefault="00E50673">
      <w:pPr>
        <w:pStyle w:val="ConsPlusNormal"/>
        <w:spacing w:before="220"/>
        <w:ind w:firstLine="540"/>
        <w:jc w:val="both"/>
      </w:pPr>
      <w:r>
        <w:t>9. Особенности представления информации, передаваемой в соответствии с абзацем первым пункта 5 настоящих Правил, определяются Федеральной службой по финансовому мониторингу.</w:t>
      </w:r>
    </w:p>
    <w:p w:rsidR="00E50673" w:rsidRDefault="00E50673">
      <w:pPr>
        <w:pStyle w:val="ConsPlusNormal"/>
        <w:spacing w:before="220"/>
        <w:ind w:firstLine="540"/>
        <w:jc w:val="both"/>
      </w:pPr>
      <w:r>
        <w:t>10. При передаче в Федеральную службу по финансовому мониторингу информации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осуществляющие предпринимательскую деятельность в сфере оказания юридических или бухгалтерских услуг, аудиторские организации и индивидуальные аудиторы обеспечивают ее защиту в соответствии с законодательством Российской Федерации.</w:t>
      </w:r>
    </w:p>
    <w:p w:rsidR="00E50673" w:rsidRDefault="00E50673">
      <w:pPr>
        <w:pStyle w:val="ConsPlusNormal"/>
        <w:jc w:val="both"/>
      </w:pPr>
      <w:r>
        <w:t>(</w:t>
      </w:r>
      <w:proofErr w:type="gramStart"/>
      <w:r>
        <w:t>в</w:t>
      </w:r>
      <w:proofErr w:type="gramEnd"/>
      <w:r>
        <w:t xml:space="preserve"> ред. Постановлений Правительства РФ от 03.02.2022 N 91, от 01.04.2022 N 549)</w:t>
      </w:r>
    </w:p>
    <w:p w:rsidR="00E50673" w:rsidRDefault="00E50673">
      <w:pPr>
        <w:pStyle w:val="ConsPlusNormal"/>
        <w:spacing w:before="220"/>
        <w:ind w:firstLine="540"/>
        <w:jc w:val="both"/>
      </w:pPr>
      <w:r>
        <w:t xml:space="preserve">11. </w:t>
      </w:r>
      <w:proofErr w:type="gramStart"/>
      <w: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осуществляющие предпринимательскую деятельность в сфере оказания юридических или бухгалтерских услуг, аудиторские организации и индивидуальные аудиторы при оказании аудиторских услуг не вправе разглашать факт передачи в уполномоченный орган информации, указанной в пунктах 2 и 3 настоящих Правил.</w:t>
      </w:r>
      <w:proofErr w:type="gramEnd"/>
    </w:p>
    <w:p w:rsidR="00E50673" w:rsidRDefault="00E50673">
      <w:pPr>
        <w:pStyle w:val="ConsPlusNormal"/>
        <w:jc w:val="both"/>
      </w:pPr>
      <w:r>
        <w:t>(</w:t>
      </w:r>
      <w:proofErr w:type="gramStart"/>
      <w:r>
        <w:t>в</w:t>
      </w:r>
      <w:proofErr w:type="gramEnd"/>
      <w:r>
        <w:t xml:space="preserve"> ред. Постановлений Правительства РФ от 03.02.2022 N 91, от 01.04.2022 N 549)</w:t>
      </w:r>
    </w:p>
    <w:p w:rsidR="00E50673" w:rsidRDefault="00E50673">
      <w:pPr>
        <w:pStyle w:val="ConsPlusNormal"/>
        <w:jc w:val="both"/>
      </w:pPr>
    </w:p>
    <w:p w:rsidR="00520841" w:rsidRDefault="00520841">
      <w:bookmarkStart w:id="6" w:name="_GoBack"/>
      <w:bookmarkEnd w:id="6"/>
    </w:p>
    <w:sectPr w:rsidR="00520841" w:rsidSect="005E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73"/>
    <w:rsid w:val="003477AC"/>
    <w:rsid w:val="00520841"/>
    <w:rsid w:val="00E5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06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06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067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06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Duzar</dc:creator>
  <cp:lastModifiedBy>User</cp:lastModifiedBy>
  <cp:revision>2</cp:revision>
  <dcterms:created xsi:type="dcterms:W3CDTF">2024-03-25T20:40:00Z</dcterms:created>
  <dcterms:modified xsi:type="dcterms:W3CDTF">2024-03-25T20:51:00Z</dcterms:modified>
</cp:coreProperties>
</file>