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BC" w:rsidRPr="00C83B38" w:rsidRDefault="00E121BC" w:rsidP="00E121BC">
      <w:pPr>
        <w:spacing w:line="240" w:lineRule="atLeast"/>
        <w:jc w:val="right"/>
        <w:rPr>
          <w:b/>
          <w:sz w:val="28"/>
          <w:szCs w:val="28"/>
        </w:rPr>
      </w:pPr>
      <w:r w:rsidRPr="00C83B38">
        <w:rPr>
          <w:b/>
          <w:sz w:val="28"/>
          <w:szCs w:val="28"/>
        </w:rPr>
        <w:t>УТВЕРЖДЕН</w:t>
      </w:r>
    </w:p>
    <w:p w:rsidR="00E121BC" w:rsidRPr="00C83B38" w:rsidRDefault="00E121BC" w:rsidP="00E121BC">
      <w:pPr>
        <w:spacing w:line="240" w:lineRule="atLeast"/>
        <w:jc w:val="right"/>
        <w:rPr>
          <w:b/>
        </w:rPr>
      </w:pPr>
      <w:r w:rsidRPr="00C83B38">
        <w:rPr>
          <w:b/>
        </w:rPr>
        <w:t xml:space="preserve">решением Совета </w:t>
      </w:r>
    </w:p>
    <w:p w:rsidR="00E121BC" w:rsidRPr="00C83B38" w:rsidRDefault="00E121BC" w:rsidP="00E121BC">
      <w:pPr>
        <w:spacing w:line="240" w:lineRule="atLeast"/>
        <w:jc w:val="right"/>
        <w:rPr>
          <w:b/>
        </w:rPr>
      </w:pPr>
      <w:r w:rsidRPr="00C83B38">
        <w:rPr>
          <w:b/>
        </w:rPr>
        <w:t xml:space="preserve">адвокатской палаты </w:t>
      </w:r>
    </w:p>
    <w:p w:rsidR="00E121BC" w:rsidRPr="00C83B38" w:rsidRDefault="00E121BC" w:rsidP="00E121BC">
      <w:pPr>
        <w:spacing w:line="240" w:lineRule="atLeast"/>
        <w:jc w:val="right"/>
        <w:rPr>
          <w:b/>
        </w:rPr>
      </w:pPr>
      <w:r w:rsidRPr="00C83B38">
        <w:rPr>
          <w:b/>
        </w:rPr>
        <w:t xml:space="preserve">Белгородской области </w:t>
      </w:r>
    </w:p>
    <w:p w:rsidR="00E121BC" w:rsidRDefault="00E121BC" w:rsidP="00E121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D5DD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6A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83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A8E">
        <w:rPr>
          <w:rFonts w:ascii="Times New Roman" w:hAnsi="Times New Roman" w:cs="Times New Roman"/>
          <w:b/>
          <w:sz w:val="24"/>
          <w:szCs w:val="24"/>
        </w:rPr>
        <w:t>о</w:t>
      </w:r>
      <w:r w:rsidRPr="00C83B38">
        <w:rPr>
          <w:rFonts w:ascii="Times New Roman" w:hAnsi="Times New Roman" w:cs="Times New Roman"/>
          <w:b/>
          <w:sz w:val="24"/>
          <w:szCs w:val="24"/>
        </w:rPr>
        <w:t>т</w:t>
      </w:r>
      <w:r w:rsidR="00BD5DD3">
        <w:rPr>
          <w:rFonts w:ascii="Times New Roman" w:hAnsi="Times New Roman" w:cs="Times New Roman"/>
          <w:b/>
          <w:sz w:val="24"/>
          <w:szCs w:val="24"/>
        </w:rPr>
        <w:t xml:space="preserve"> 28 января 2015 г.</w:t>
      </w:r>
    </w:p>
    <w:p w:rsidR="00E121BC" w:rsidRDefault="00E121BC" w:rsidP="00E12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BC" w:rsidRDefault="007F6DCE" w:rsidP="00E12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BC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E12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1BC">
        <w:rPr>
          <w:rFonts w:ascii="Times New Roman" w:hAnsi="Times New Roman" w:cs="Times New Roman"/>
          <w:b/>
          <w:sz w:val="28"/>
          <w:szCs w:val="28"/>
        </w:rPr>
        <w:t>Ревизионной комисс</w:t>
      </w:r>
      <w:r w:rsidR="00E121BC" w:rsidRPr="00E121BC">
        <w:rPr>
          <w:rFonts w:ascii="Times New Roman" w:hAnsi="Times New Roman" w:cs="Times New Roman"/>
          <w:b/>
          <w:sz w:val="28"/>
          <w:szCs w:val="28"/>
        </w:rPr>
        <w:t xml:space="preserve">ии </w:t>
      </w:r>
    </w:p>
    <w:p w:rsidR="007F6DCE" w:rsidRPr="00E121BC" w:rsidRDefault="00E121BC" w:rsidP="00E121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BC">
        <w:rPr>
          <w:rFonts w:ascii="Times New Roman" w:hAnsi="Times New Roman" w:cs="Times New Roman"/>
          <w:b/>
          <w:sz w:val="28"/>
          <w:szCs w:val="28"/>
        </w:rPr>
        <w:t xml:space="preserve">Адвокатской палаты Белгородской </w:t>
      </w:r>
      <w:r w:rsidR="007F6DCE" w:rsidRPr="00E121BC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7F6DCE" w:rsidRPr="007F6DCE" w:rsidRDefault="007F6DCE" w:rsidP="007F6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DCE" w:rsidRPr="007F6DCE" w:rsidRDefault="007F6DCE" w:rsidP="007F6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6DCE" w:rsidRPr="007F6DCE" w:rsidRDefault="007F6DCE" w:rsidP="007F6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E121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21BC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</w:t>
      </w:r>
      <w:r w:rsidR="00E121BC" w:rsidRPr="00E121BC">
        <w:rPr>
          <w:rFonts w:ascii="Times New Roman" w:hAnsi="Times New Roman" w:cs="Times New Roman"/>
          <w:sz w:val="28"/>
          <w:szCs w:val="28"/>
        </w:rPr>
        <w:t xml:space="preserve">ью Адвокатской палаты Белгородской </w:t>
      </w:r>
      <w:r w:rsidRPr="00E121BC">
        <w:rPr>
          <w:rFonts w:ascii="Times New Roman" w:hAnsi="Times New Roman" w:cs="Times New Roman"/>
          <w:sz w:val="28"/>
          <w:szCs w:val="28"/>
        </w:rPr>
        <w:t xml:space="preserve"> области избирается Ревизионная комиссия. 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Ревизионная комиссия избирается из числа адвокатов, сведения о которых внесе</w:t>
      </w:r>
      <w:r w:rsidR="00E121BC">
        <w:rPr>
          <w:rFonts w:ascii="Times New Roman" w:hAnsi="Times New Roman" w:cs="Times New Roman"/>
          <w:sz w:val="28"/>
          <w:szCs w:val="28"/>
        </w:rPr>
        <w:t>ны в реестр адвокатов Белгородской</w:t>
      </w:r>
      <w:r w:rsidRPr="00E121BC">
        <w:rPr>
          <w:rFonts w:ascii="Times New Roman" w:hAnsi="Times New Roman" w:cs="Times New Roman"/>
          <w:sz w:val="28"/>
          <w:szCs w:val="28"/>
        </w:rPr>
        <w:t xml:space="preserve"> области. Членом Ревизионной комиссии не может быть адвокат, стаж адвокатской деятельности которого менее пяти лет. Член Ревизионной комиссии не вправе занимать иную выборную должность</w:t>
      </w:r>
      <w:r w:rsidR="00E121BC">
        <w:rPr>
          <w:rFonts w:ascii="Times New Roman" w:hAnsi="Times New Roman" w:cs="Times New Roman"/>
          <w:sz w:val="28"/>
          <w:szCs w:val="28"/>
        </w:rPr>
        <w:t xml:space="preserve"> в Адвокатской палате Белгородской</w:t>
      </w:r>
      <w:r w:rsidRPr="00E121B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Об итогах своей деятельности Ревизионная комиссия отчитывается перед конференцией адвокатов.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 xml:space="preserve">Члены Ревизионной комиссии могут совмещать работу в Ревизионной комиссии с адвокатской деятельностью, получая при этом вознаграждение за работу в Ревизионной комиссии в размере, определяемом Советом Адвокатской палаты </w:t>
      </w:r>
      <w:r w:rsidR="00E121BC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E121B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b/>
          <w:sz w:val="28"/>
          <w:szCs w:val="28"/>
        </w:rPr>
        <w:t>Порядок избрания. Порядок принятия решений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Ревизионная комиссия избирается Конференцией адвокатов сроком на два года в количестве не более семи человек.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Руководство Ревизионной комиссией осуществляет ее председатель, избираемый на первом заседании нового состава Ревизионной комиссии из числа её членов.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Выборы председателя Ревизионной комиссии могут проводиться как открытым, так и тайным голосованием по решению членов Комиссии.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Член Ревизионной комиссии считается избранным на должность председателя Ревизионной комиссии, если за него проголосовало простое большинство членов Комиссии, принимающих участие в её заседании.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lastRenderedPageBreak/>
        <w:t>Заседание Ревизионной комиссии считается правомочным, если на нем присутствуют две трети от общего числа членов Ревизионной комиссии.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Решение на заседании Ревизионной комиссии считается принятым, если за него проголосовало простое большинство участвующих в заседании членов Комиссии.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BC">
        <w:rPr>
          <w:rFonts w:ascii="Times New Roman" w:hAnsi="Times New Roman" w:cs="Times New Roman"/>
          <w:b/>
          <w:sz w:val="28"/>
          <w:szCs w:val="28"/>
        </w:rPr>
        <w:t>Компетенция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Ревизионная комиссия: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CE" w:rsidRPr="00E121BC" w:rsidRDefault="00E121BC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DCE" w:rsidRPr="00E121BC">
        <w:rPr>
          <w:rFonts w:ascii="Times New Roman" w:hAnsi="Times New Roman" w:cs="Times New Roman"/>
          <w:sz w:val="28"/>
          <w:szCs w:val="28"/>
        </w:rPr>
        <w:t>контролирует финансовую и хозяйственную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Адвокатской палаты Белгородской </w:t>
      </w:r>
      <w:r w:rsidR="007F6DCE" w:rsidRPr="00E121BC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7F6DCE" w:rsidRPr="00E121BC" w:rsidRDefault="00E121BC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DCE" w:rsidRPr="00E121BC">
        <w:rPr>
          <w:rFonts w:ascii="Times New Roman" w:hAnsi="Times New Roman" w:cs="Times New Roman"/>
          <w:sz w:val="28"/>
          <w:szCs w:val="28"/>
        </w:rPr>
        <w:t>осуществляет ревизию расходования денежных средств и материальных ценностей;</w:t>
      </w:r>
    </w:p>
    <w:p w:rsidR="007F6DCE" w:rsidRPr="00E121BC" w:rsidRDefault="00E121BC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DCE" w:rsidRPr="00E121B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7F6DCE" w:rsidRPr="00E12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6DCE" w:rsidRPr="00E121BC">
        <w:rPr>
          <w:rFonts w:ascii="Times New Roman" w:hAnsi="Times New Roman" w:cs="Times New Roman"/>
          <w:sz w:val="28"/>
          <w:szCs w:val="28"/>
        </w:rPr>
        <w:t xml:space="preserve"> подготовкой отчетов об исполнении сметы доходов и расхо</w:t>
      </w:r>
      <w:r>
        <w:rPr>
          <w:rFonts w:ascii="Times New Roman" w:hAnsi="Times New Roman" w:cs="Times New Roman"/>
          <w:sz w:val="28"/>
          <w:szCs w:val="28"/>
        </w:rPr>
        <w:t xml:space="preserve">дов Адвокатской палаты Белгородской </w:t>
      </w:r>
      <w:r w:rsidR="007F6DCE" w:rsidRPr="00E121BC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Обязательная проверка финансово-хозяйственной деятельности Палаты осуществляется Ревизионной комиссией по итогам деятельности Палаты за год, а также во всякое время по инициативе самой Ревизионной комиссии или по требованию не менее десяти процентов от общего числа членов Палаты.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Заключение Ревизионной комиссии по итогам проверки финансово-хозяйственной деятельнос</w:t>
      </w:r>
      <w:r w:rsidR="00E121BC">
        <w:rPr>
          <w:rFonts w:ascii="Times New Roman" w:hAnsi="Times New Roman" w:cs="Times New Roman"/>
          <w:sz w:val="28"/>
          <w:szCs w:val="28"/>
        </w:rPr>
        <w:t xml:space="preserve">ти Адвокатской палаты Белгородской </w:t>
      </w:r>
      <w:r w:rsidRPr="00E121BC">
        <w:rPr>
          <w:rFonts w:ascii="Times New Roman" w:hAnsi="Times New Roman" w:cs="Times New Roman"/>
          <w:sz w:val="28"/>
          <w:szCs w:val="28"/>
        </w:rPr>
        <w:t xml:space="preserve"> области за год, утвержденное на заседании членов Ревизионной комиссии и подписанное председателем Комиссии, должно быть представлено Президенту Палаты не позднее чем через месяц по окончании календарного года.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Конференция адвокатов не вправе утверждать годовые отчеты, бухгалтерские балансы и отчеты об исполнении сметы доходов и расходов Палаты при отсутствии заключения Ревизионной комиссии.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Полномочия членов Ревизионной комиссии могут быть прекращены досрочно по решению конференции адвокатов.</w:t>
      </w:r>
    </w:p>
    <w:p w:rsidR="007F6DCE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2457" w:rsidRDefault="007F6DCE" w:rsidP="00E121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B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22457" w:rsidRDefault="00022457" w:rsidP="00E121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3A" w:rsidRPr="00E121BC" w:rsidRDefault="007F6DCE" w:rsidP="00E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BC">
        <w:rPr>
          <w:rFonts w:ascii="Times New Roman" w:hAnsi="Times New Roman" w:cs="Times New Roman"/>
          <w:sz w:val="28"/>
          <w:szCs w:val="28"/>
        </w:rPr>
        <w:t>Изменения и дополнения в настоящий регламент могут быть внесены решением Конференции адвокат</w:t>
      </w:r>
      <w:r w:rsidR="00E121BC">
        <w:rPr>
          <w:rFonts w:ascii="Times New Roman" w:hAnsi="Times New Roman" w:cs="Times New Roman"/>
          <w:sz w:val="28"/>
          <w:szCs w:val="28"/>
        </w:rPr>
        <w:t xml:space="preserve">ов Адвокатской палаты  Белгородской </w:t>
      </w:r>
      <w:r w:rsidRPr="00E121B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sectPr w:rsidR="008D133A" w:rsidRPr="00E1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E2"/>
    <w:rsid w:val="00000E37"/>
    <w:rsid w:val="000035D0"/>
    <w:rsid w:val="00015407"/>
    <w:rsid w:val="00022457"/>
    <w:rsid w:val="000230C7"/>
    <w:rsid w:val="0002632C"/>
    <w:rsid w:val="0004020F"/>
    <w:rsid w:val="00043C1C"/>
    <w:rsid w:val="00043E4F"/>
    <w:rsid w:val="000514F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A0C6D"/>
    <w:rsid w:val="001A2381"/>
    <w:rsid w:val="001A24D9"/>
    <w:rsid w:val="001A5991"/>
    <w:rsid w:val="001A786A"/>
    <w:rsid w:val="001C71EA"/>
    <w:rsid w:val="001E64E9"/>
    <w:rsid w:val="001F2D1F"/>
    <w:rsid w:val="001F6BEF"/>
    <w:rsid w:val="002029F6"/>
    <w:rsid w:val="00210C22"/>
    <w:rsid w:val="002161D0"/>
    <w:rsid w:val="002205C3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1B96"/>
    <w:rsid w:val="002D21E5"/>
    <w:rsid w:val="002E09AB"/>
    <w:rsid w:val="002E162F"/>
    <w:rsid w:val="002F164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47E2"/>
    <w:rsid w:val="00616F17"/>
    <w:rsid w:val="00622B30"/>
    <w:rsid w:val="0062363A"/>
    <w:rsid w:val="0063023D"/>
    <w:rsid w:val="0063084B"/>
    <w:rsid w:val="0065688C"/>
    <w:rsid w:val="00661270"/>
    <w:rsid w:val="006761E5"/>
    <w:rsid w:val="006774F7"/>
    <w:rsid w:val="00691481"/>
    <w:rsid w:val="006B07BD"/>
    <w:rsid w:val="006B5747"/>
    <w:rsid w:val="006C1AF0"/>
    <w:rsid w:val="006D153C"/>
    <w:rsid w:val="006D3F93"/>
    <w:rsid w:val="006D6443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7F6DCE"/>
    <w:rsid w:val="00807223"/>
    <w:rsid w:val="00811B0E"/>
    <w:rsid w:val="0081382F"/>
    <w:rsid w:val="00814368"/>
    <w:rsid w:val="00814CEE"/>
    <w:rsid w:val="00842269"/>
    <w:rsid w:val="0085299A"/>
    <w:rsid w:val="008572C5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4834"/>
    <w:rsid w:val="00BD5DD3"/>
    <w:rsid w:val="00BE7CF7"/>
    <w:rsid w:val="00BF22E1"/>
    <w:rsid w:val="00BF5BB9"/>
    <w:rsid w:val="00BF7C1D"/>
    <w:rsid w:val="00C00945"/>
    <w:rsid w:val="00C015A9"/>
    <w:rsid w:val="00C2033D"/>
    <w:rsid w:val="00C34E42"/>
    <w:rsid w:val="00C378E6"/>
    <w:rsid w:val="00C37F1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D07535"/>
    <w:rsid w:val="00D22D94"/>
    <w:rsid w:val="00D26A8E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21BC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6D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C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121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6D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C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121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2017-03-21T07:04:00Z</cp:lastPrinted>
  <dcterms:created xsi:type="dcterms:W3CDTF">2017-03-20T13:36:00Z</dcterms:created>
  <dcterms:modified xsi:type="dcterms:W3CDTF">2017-03-21T09:46:00Z</dcterms:modified>
</cp:coreProperties>
</file>